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dell’Istituto superiore Betty Ambiveri</w:t>
      </w:r>
    </w:p>
    <w:p w:rsidR="00F66E18" w:rsidRDefault="00F66E18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right"/>
        <w:rPr>
          <w:b/>
          <w:sz w:val="24"/>
          <w:szCs w:val="24"/>
        </w:rPr>
      </w:pP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sz w:val="24"/>
          <w:szCs w:val="24"/>
        </w:rPr>
        <w:t xml:space="preserve">II/La sottoscritto/a ________________________________________________________________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__________________________________, residente a ____________________________ Codice fiscale ______________________________, </w:t>
      </w:r>
      <w:r>
        <w:t>nella sua qualità di:</w:t>
      </w: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□ rappresentant</w:t>
      </w:r>
      <w:r>
        <w:t xml:space="preserve">e legale </w:t>
      </w: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□ titolare</w:t>
      </w: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t>della</w:t>
      </w:r>
      <w:proofErr w:type="gramEnd"/>
      <w:r>
        <w:t xml:space="preserve"> ditta _______________________________________ con sede legale a _________________________</w:t>
      </w: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t>Prov</w:t>
      </w:r>
      <w:proofErr w:type="spellEnd"/>
      <w:r>
        <w:t xml:space="preserve"> _________ in Via ________________________________________ n. _________ CAP _____________</w:t>
      </w: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P. IVA _______________________ e Cod. Fiscale</w:t>
      </w:r>
      <w:r>
        <w:t xml:space="preserve"> __________________________ tel. __________________ e-mail PEO _______________________________ email PEC ______________________________________</w:t>
      </w: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relazione alle procedure di affidamento per le forniture di beni, servizi e lavori </w:t>
      </w:r>
      <w:bookmarkStart w:id="0" w:name="bookmark=id.gjdgxs" w:colFirst="0" w:colLast="0"/>
      <w:bookmarkEnd w:id="0"/>
      <w:r>
        <w:rPr>
          <w:sz w:val="24"/>
          <w:szCs w:val="24"/>
        </w:rPr>
        <w:t xml:space="preserve">nell’ambito degli interventi a valere </w:t>
      </w:r>
      <w:r>
        <w:rPr>
          <w:color w:val="000000"/>
        </w:rPr>
        <w:t xml:space="preserve">“Piano Nazionale Di Ripresa E Resilienza - </w:t>
      </w:r>
      <w:r>
        <w:rPr>
          <w:sz w:val="24"/>
          <w:szCs w:val="24"/>
        </w:rPr>
        <w:t xml:space="preserve">missione 4: istruzione e ricerca Componente 1 – Potenziamento dell’offerta dei servizi di istruzione: dagli asili nido alle Università Investimento 3.2: Scuola 4.0 Azione 2 - 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 xml:space="preserve"> generation </w:t>
      </w:r>
      <w:proofErr w:type="spellStart"/>
      <w:r>
        <w:rPr>
          <w:sz w:val="24"/>
          <w:szCs w:val="24"/>
        </w:rPr>
        <w:t>labs</w:t>
      </w:r>
      <w:proofErr w:type="spellEnd"/>
      <w:r>
        <w:rPr>
          <w:sz w:val="24"/>
          <w:szCs w:val="24"/>
        </w:rPr>
        <w:t xml:space="preserve"> – Laboratori per le professioni digitali del futuro  </w:t>
      </w:r>
    </w:p>
    <w:p w:rsidR="00F66E18" w:rsidRDefault="00F66E1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E08B1" w:rsidRDefault="00CE08B1" w:rsidP="00CE08B1">
      <w:pPr>
        <w:pBdr>
          <w:top w:val="nil"/>
          <w:left w:val="nil"/>
          <w:bottom w:val="nil"/>
          <w:right w:val="nil"/>
          <w:between w:val="nil"/>
        </w:pBdr>
        <w:spacing w:before="13"/>
        <w:ind w:left="1744" w:hanging="14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CUP: H94D22003290006 </w:t>
      </w:r>
    </w:p>
    <w:p w:rsidR="00CE08B1" w:rsidRDefault="00CE08B1" w:rsidP="00CE08B1">
      <w:pPr>
        <w:pBdr>
          <w:top w:val="nil"/>
          <w:left w:val="nil"/>
          <w:bottom w:val="nil"/>
          <w:right w:val="nil"/>
          <w:between w:val="nil"/>
        </w:pBdr>
        <w:spacing w:before="15"/>
        <w:ind w:left="1744" w:hanging="145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CIG:</w:t>
      </w:r>
      <w:r>
        <w:rPr>
          <w:b/>
          <w:sz w:val="28"/>
          <w:szCs w:val="28"/>
        </w:rPr>
        <w:t xml:space="preserve"> 9904631810</w:t>
      </w: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F66E18" w:rsidRDefault="00F66E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sotto</w:t>
      </w:r>
      <w:proofErr w:type="gramEnd"/>
      <w:r>
        <w:rPr>
          <w:sz w:val="24"/>
          <w:szCs w:val="24"/>
        </w:rPr>
        <w:t xml:space="preserve"> la propria responsabilità ed in piena conoscenza della responsabilità penale prevista per le dichiarazioni false dall’art.76 del D.P.R. </w:t>
      </w:r>
      <w:r>
        <w:rPr>
          <w:sz w:val="24"/>
          <w:szCs w:val="24"/>
        </w:rPr>
        <w:t>n. 445/2000 e dalle disposizioni del Codice penale e dalle leggi speciali in materia ai sensi degli articoli 46 e 47 del D.P.R. 445/2000, quanto segue:</w:t>
      </w:r>
    </w:p>
    <w:p w:rsidR="00F66E18" w:rsidRDefault="00F66E1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F66E18" w:rsidRDefault="003D2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</w:pPr>
      <w:r>
        <w:rPr>
          <w:color w:val="000000"/>
          <w:sz w:val="24"/>
          <w:szCs w:val="24"/>
        </w:rPr>
        <w:t xml:space="preserve">Di essere a conoscenza di quanto previsto dalla </w:t>
      </w:r>
      <w:hyperlink r:id="rId6">
        <w:r>
          <w:rPr>
            <w:color w:val="0000FF"/>
            <w:sz w:val="24"/>
            <w:szCs w:val="24"/>
            <w:u w:val="single"/>
          </w:rPr>
          <w:t xml:space="preserve">circolare del MEF-RGS n. 33 del 13 ottobre 2022 </w:t>
        </w:r>
      </w:hyperlink>
      <w:r>
        <w:rPr>
          <w:color w:val="000000"/>
          <w:sz w:val="24"/>
          <w:szCs w:val="24"/>
        </w:rPr>
        <w:t xml:space="preserve">che contiene, in allegato, una Guida operativa per il rispetto del principio DNSH, con le relative schede di autovalutazione dell’obiettivo di mitigazione dei cambiamenti climatici per ciascun investimento e </w:t>
      </w:r>
      <w:proofErr w:type="spellStart"/>
      <w:r>
        <w:rPr>
          <w:color w:val="000000"/>
          <w:sz w:val="24"/>
          <w:szCs w:val="24"/>
        </w:rPr>
        <w:t>check</w:t>
      </w:r>
      <w:proofErr w:type="spellEnd"/>
      <w:r>
        <w:rPr>
          <w:color w:val="000000"/>
          <w:sz w:val="24"/>
          <w:szCs w:val="24"/>
        </w:rPr>
        <w:t xml:space="preserve"> list;</w:t>
      </w:r>
    </w:p>
    <w:p w:rsidR="00F66E18" w:rsidRDefault="003D2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</w:pPr>
      <w:r>
        <w:rPr>
          <w:color w:val="000000"/>
          <w:sz w:val="24"/>
          <w:szCs w:val="24"/>
        </w:rPr>
        <w:t>Che in relazione alla linea di inves</w:t>
      </w:r>
      <w:r>
        <w:rPr>
          <w:color w:val="000000"/>
          <w:sz w:val="24"/>
          <w:szCs w:val="24"/>
        </w:rPr>
        <w:t xml:space="preserve">timento </w:t>
      </w:r>
      <w:r>
        <w:rPr>
          <w:b/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 xml:space="preserve"> le forniture di beni, servizi e lavori, eventualmente affidate all’impresa di cui sono legale rappresentante, rispondono ai seguenti requisiti/principi DNSH:</w:t>
      </w:r>
    </w:p>
    <w:p w:rsidR="00F66E18" w:rsidRDefault="00F66E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E08B1" w:rsidRDefault="00CE08B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Scheda 3 allegata alla </w:t>
      </w:r>
      <w:hyperlink r:id="rId7">
        <w:r>
          <w:rPr>
            <w:b/>
            <w:color w:val="0000FF"/>
            <w:sz w:val="24"/>
            <w:szCs w:val="24"/>
            <w:u w:val="single"/>
          </w:rPr>
          <w:t>circolare del MEF-RGS n. 33 del 13 ottobre 2022</w:t>
        </w:r>
      </w:hyperlink>
      <w:r>
        <w:rPr>
          <w:b/>
          <w:sz w:val="24"/>
          <w:szCs w:val="24"/>
        </w:rPr>
        <w:t xml:space="preserve"> </w:t>
      </w: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Acquisto, Leasing e Noleggio di computer e apparecchiature elettriche ed elettroniche</w:t>
      </w:r>
    </w:p>
    <w:p w:rsidR="00F66E18" w:rsidRDefault="00F66E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Verifiche e controlli da condurre per garantire il principio DNSH</w:t>
      </w:r>
    </w:p>
    <w:tbl>
      <w:tblPr>
        <w:tblStyle w:val="a"/>
        <w:tblW w:w="95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708"/>
        <w:gridCol w:w="4902"/>
        <w:gridCol w:w="1417"/>
        <w:gridCol w:w="1558"/>
      </w:tblGrid>
      <w:tr w:rsidR="00F66E18">
        <w:trPr>
          <w:jc w:val="center"/>
        </w:trPr>
        <w:tc>
          <w:tcPr>
            <w:tcW w:w="9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9" w:right="3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Tempo di</w:t>
            </w:r>
          </w:p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4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svolgimento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delle verifiche</w:t>
            </w:r>
          </w:p>
        </w:tc>
        <w:tc>
          <w:tcPr>
            <w:tcW w:w="70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4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n.</w:t>
            </w:r>
          </w:p>
        </w:tc>
        <w:tc>
          <w:tcPr>
            <w:tcW w:w="4901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Elemento di controllo</w:t>
            </w:r>
          </w:p>
        </w:tc>
        <w:tc>
          <w:tcPr>
            <w:tcW w:w="141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56" w:lineRule="auto"/>
              <w:ind w:left="55" w:right="-6" w:firstLine="4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Esito (Sì/No/Non applicabile)</w:t>
            </w:r>
          </w:p>
        </w:tc>
        <w:tc>
          <w:tcPr>
            <w:tcW w:w="155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Commento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obbigatorio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caso di N/A)</w:t>
            </w:r>
          </w:p>
        </w:tc>
      </w:tr>
      <w:tr w:rsidR="00F66E18">
        <w:trPr>
          <w:jc w:val="center"/>
        </w:trPr>
        <w:tc>
          <w:tcPr>
            <w:tcW w:w="930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color w:val="000000"/>
                <w:sz w:val="20"/>
                <w:szCs w:val="20"/>
              </w:rPr>
              <w:t>Ex-ante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E' disponibile l'iscrizione alla piattaforma RAEE in qualità di produttore e/o distributore e/o fornitore?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66E18">
        <w:trPr>
          <w:jc w:val="center"/>
        </w:trPr>
        <w:tc>
          <w:tcPr>
            <w:tcW w:w="930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prodotti elettronici acquistati sono dotati di un’etichetta ambientale di tipo I, secondo la UNI EN ISO 14024, ad esempio TCO </w:t>
            </w:r>
            <w:proofErr w:type="spellStart"/>
            <w:r>
              <w:rPr>
                <w:sz w:val="20"/>
                <w:szCs w:val="20"/>
              </w:rPr>
              <w:t>Certified</w:t>
            </w:r>
            <w:proofErr w:type="spellEnd"/>
            <w:r>
              <w:rPr>
                <w:sz w:val="20"/>
                <w:szCs w:val="20"/>
              </w:rPr>
              <w:t>, EPEAT 2018, Blue Angel, TÜV Green Product Mark o di etichetta equivalente)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56" w:lineRule="auto"/>
              <w:ind w:left="25" w:right="53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Specificare il tipo di etichetta ambientale di tipo I</w:t>
            </w:r>
          </w:p>
        </w:tc>
      </w:tr>
      <w:tr w:rsidR="00F66E18">
        <w:trPr>
          <w:jc w:val="center"/>
        </w:trPr>
        <w:tc>
          <w:tcPr>
            <w:tcW w:w="930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84" w:type="dxa"/>
            <w:gridSpan w:val="4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caso di assenza di un’etichetta ambientale di tipo I dovranno essere verificati i requisiti seguenti al posto del punto 2</w:t>
            </w:r>
          </w:p>
        </w:tc>
      </w:tr>
      <w:tr w:rsidR="00F66E18">
        <w:trPr>
          <w:jc w:val="center"/>
        </w:trPr>
        <w:tc>
          <w:tcPr>
            <w:tcW w:w="930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L'AEE è dotata di Etichetta EPA ENERGY STAR?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66E18">
        <w:trPr>
          <w:jc w:val="center"/>
        </w:trPr>
        <w:tc>
          <w:tcPr>
            <w:tcW w:w="930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sz w:val="20"/>
                <w:szCs w:val="20"/>
              </w:rPr>
            </w:pPr>
          </w:p>
        </w:tc>
        <w:tc>
          <w:tcPr>
            <w:tcW w:w="8584" w:type="dxa"/>
            <w:gridSpan w:val="4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alternativa al punto 3, rispondere al punto 3.1</w:t>
            </w:r>
          </w:p>
        </w:tc>
      </w:tr>
      <w:tr w:rsidR="00F66E18">
        <w:trPr>
          <w:jc w:val="center"/>
        </w:trPr>
        <w:tc>
          <w:tcPr>
            <w:tcW w:w="930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1" w:right="1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E' disponibile una dichiarazione del produttore che attesti che il consumo tipico di energia elettrica (</w:t>
            </w:r>
            <w:proofErr w:type="spellStart"/>
            <w:r>
              <w:rPr>
                <w:sz w:val="20"/>
                <w:szCs w:val="20"/>
              </w:rPr>
              <w:t>Etec</w:t>
            </w:r>
            <w:proofErr w:type="spellEnd"/>
            <w:r>
              <w:rPr>
                <w:sz w:val="20"/>
                <w:szCs w:val="20"/>
              </w:rPr>
              <w:t>), calcolato per ogni dispositivo offerto, non superi il TEC massimo necessario (</w:t>
            </w:r>
            <w:proofErr w:type="spellStart"/>
            <w:r>
              <w:rPr>
                <w:sz w:val="20"/>
                <w:szCs w:val="20"/>
              </w:rPr>
              <w:t>Etec-max</w:t>
            </w:r>
            <w:proofErr w:type="spellEnd"/>
            <w:r>
              <w:rPr>
                <w:sz w:val="20"/>
                <w:szCs w:val="20"/>
              </w:rPr>
              <w:t>) in linea con quanto descritto nell’Allegato III dei crite</w:t>
            </w:r>
            <w:r>
              <w:rPr>
                <w:sz w:val="20"/>
                <w:szCs w:val="20"/>
              </w:rPr>
              <w:t>ri GPP UE?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66E18">
        <w:trPr>
          <w:jc w:val="center"/>
        </w:trPr>
        <w:tc>
          <w:tcPr>
            <w:tcW w:w="930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 caso di server e prodotti di archiviazioni dati, è disponibile la dichiarazione dei produttori/fornitori di conformità alla seguente normativa: </w:t>
            </w:r>
            <w:proofErr w:type="spellStart"/>
            <w:r>
              <w:rPr>
                <w:sz w:val="20"/>
                <w:szCs w:val="20"/>
              </w:rPr>
              <w:t>ecodesign</w:t>
            </w:r>
            <w:proofErr w:type="spellEnd"/>
            <w:r>
              <w:rPr>
                <w:sz w:val="20"/>
                <w:szCs w:val="20"/>
              </w:rPr>
              <w:t xml:space="preserve"> (Regolamento (EU) 2019/424)?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66E18">
        <w:trPr>
          <w:jc w:val="center"/>
        </w:trPr>
        <w:tc>
          <w:tcPr>
            <w:tcW w:w="930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 caso di computer fissi e display, è presente la marcatura di alloggiamenti e mascherine di plastica secondo gli standard ISO 11469 e ISO 1043?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66E18">
        <w:trPr>
          <w:jc w:val="center"/>
        </w:trPr>
        <w:tc>
          <w:tcPr>
            <w:tcW w:w="930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 caso di fornitura di apparecchiature TIC ricondizionate/rifabbricate, è disponibile una delle certificazioni di sistema di gestione seguente:</w:t>
            </w:r>
          </w:p>
          <w:p w:rsidR="00F66E18" w:rsidRDefault="003D20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255" w:hanging="360"/>
              <w:jc w:val="both"/>
            </w:pPr>
            <w:r>
              <w:rPr>
                <w:color w:val="000000"/>
                <w:sz w:val="20"/>
                <w:szCs w:val="20"/>
              </w:rPr>
              <w:t xml:space="preserve">ISO 9001 e ISO 14001/regolamento EMAS (certificazione di sistema di gestione disponibile sotto accreditamento </w:t>
            </w:r>
            <w:r>
              <w:rPr>
                <w:color w:val="000000"/>
                <w:sz w:val="20"/>
                <w:szCs w:val="20"/>
              </w:rPr>
              <w:t>–il campo di applicazione della certificazione dovrà riportare lo specifico scopo richiesto);</w:t>
            </w:r>
          </w:p>
          <w:p w:rsidR="00F66E18" w:rsidRDefault="003D20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255" w:hanging="360"/>
              <w:jc w:val="both"/>
            </w:pPr>
            <w:r>
              <w:rPr>
                <w:color w:val="000000"/>
                <w:sz w:val="20"/>
                <w:szCs w:val="20"/>
              </w:rPr>
              <w:t xml:space="preserve">E N 50614:2020 (qualora l'apparecchiatura sia stata precedentemente scartata come rifiuto RAEE, e preparata per il riutilizzo per lo stesso scopo per cui è stata </w:t>
            </w:r>
            <w:r>
              <w:rPr>
                <w:color w:val="000000"/>
                <w:sz w:val="20"/>
                <w:szCs w:val="20"/>
              </w:rPr>
              <w:t>concepita)?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66E18">
        <w:trPr>
          <w:jc w:val="center"/>
        </w:trPr>
        <w:tc>
          <w:tcPr>
            <w:tcW w:w="930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E' disponibile una dichiarazione del produttore/fornitore di rispetto della seguente normativa: REACH (Regolamento (CE) n.1907/2006); </w:t>
            </w:r>
            <w:proofErr w:type="spellStart"/>
            <w:r>
              <w:rPr>
                <w:sz w:val="20"/>
                <w:szCs w:val="20"/>
              </w:rPr>
              <w:t>RoHS</w:t>
            </w:r>
            <w:proofErr w:type="spellEnd"/>
            <w:r>
              <w:rPr>
                <w:sz w:val="20"/>
                <w:szCs w:val="20"/>
              </w:rPr>
              <w:t xml:space="preserve"> (Direttiva 2011/65/EU e </w:t>
            </w:r>
            <w:proofErr w:type="spellStart"/>
            <w:r>
              <w:rPr>
                <w:sz w:val="20"/>
                <w:szCs w:val="20"/>
              </w:rPr>
              <w:t>ss.m.i</w:t>
            </w:r>
            <w:proofErr w:type="spellEnd"/>
            <w:r>
              <w:rPr>
                <w:sz w:val="20"/>
                <w:szCs w:val="20"/>
              </w:rPr>
              <w:t xml:space="preserve">.); Compatibilità elettromagnetica (Direttiva 2014/30/UE e </w:t>
            </w:r>
            <w:proofErr w:type="spellStart"/>
            <w:r>
              <w:rPr>
                <w:sz w:val="20"/>
                <w:szCs w:val="20"/>
              </w:rPr>
              <w:t>ss.m.i</w:t>
            </w:r>
            <w:proofErr w:type="spellEnd"/>
            <w:r>
              <w:rPr>
                <w:sz w:val="20"/>
                <w:szCs w:val="20"/>
              </w:rPr>
              <w:t>.)?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66E18">
        <w:trPr>
          <w:jc w:val="center"/>
        </w:trPr>
        <w:tc>
          <w:tcPr>
            <w:tcW w:w="930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Sono state indicate le limitazioni delle caratteristiche di pericolo dei materiali che si prevede utilizzare (Art. 57, Regolamento CE 1907/2006, REACH)?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66E18">
        <w:trPr>
          <w:jc w:val="center"/>
        </w:trPr>
        <w:tc>
          <w:tcPr>
            <w:tcW w:w="930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84" w:type="dxa"/>
            <w:gridSpan w:val="4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932" w:right="192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Alle apparecchiature per stampa, copia, multifunzione e servizi di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Print&amp;</w:t>
            </w:r>
            <w:r>
              <w:rPr>
                <w:b/>
                <w:i/>
                <w:color w:val="000000"/>
                <w:sz w:val="20"/>
                <w:szCs w:val="20"/>
              </w:rPr>
              <w:t>Copy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 xml:space="preserve"> si applica un requisito trasversale</w:t>
            </w:r>
          </w:p>
        </w:tc>
      </w:tr>
      <w:tr w:rsidR="00F66E18">
        <w:trPr>
          <w:jc w:val="center"/>
        </w:trPr>
        <w:tc>
          <w:tcPr>
            <w:tcW w:w="930" w:type="dxa"/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3D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E' verificata la conformità alle specifiche tecniche e clausole contrattuali dei Criteri ambientali minimi “Affidamento del servizio di stampa gestita, affidamento del servizio di noleggio di stampanti e di apparecchiature multifunzione per ufficio e acqui</w:t>
            </w:r>
            <w:r>
              <w:rPr>
                <w:sz w:val="20"/>
                <w:szCs w:val="20"/>
              </w:rPr>
              <w:t>sto o il leasing di stampanti e di apparecchiature multifunzione per ufficio, approvato con DM 17 ottobre 2019, in G.U. n. 261 del 7 novembre 2019</w:t>
            </w:r>
            <w:proofErr w:type="gramStart"/>
            <w:r>
              <w:rPr>
                <w:sz w:val="20"/>
                <w:szCs w:val="20"/>
              </w:rPr>
              <w:t>” ?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E18" w:rsidRDefault="00F6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F66E18" w:rsidRDefault="00F66E1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lì</w:t>
      </w:r>
      <w:proofErr w:type="gramEnd"/>
      <w:r>
        <w:rPr>
          <w:color w:val="000000"/>
          <w:sz w:val="24"/>
          <w:szCs w:val="24"/>
        </w:rPr>
        <w:t>, _____________</w:t>
      </w:r>
    </w:p>
    <w:p w:rsidR="00F66E18" w:rsidRDefault="003D20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bookmarkStart w:id="2" w:name="_GoBack"/>
      <w:bookmarkEnd w:id="2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 del titolare o legale rappresentante</w:t>
      </w:r>
      <w:r>
        <w:rPr>
          <w:color w:val="000000"/>
          <w:sz w:val="24"/>
          <w:szCs w:val="24"/>
        </w:rPr>
        <w:tab/>
      </w:r>
    </w:p>
    <w:sectPr w:rsidR="00F66E18">
      <w:pgSz w:w="11910" w:h="16840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276C5"/>
    <w:multiLevelType w:val="multilevel"/>
    <w:tmpl w:val="8B745E9A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5C032AEE"/>
    <w:multiLevelType w:val="multilevel"/>
    <w:tmpl w:val="5BDA1CA4"/>
    <w:lvl w:ilvl="0">
      <w:start w:val="1"/>
      <w:numFmt w:val="decimal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18"/>
    <w:rsid w:val="003D20E3"/>
    <w:rsid w:val="00CE08B1"/>
    <w:rsid w:val="00F6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D6498-2712-48A4-8A3C-D58238E2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1"/>
      <w:ind w:left="391"/>
      <w:outlineLvl w:val="0"/>
    </w:pPr>
    <w:rPr>
      <w:rFonts w:ascii="Arial" w:eastAsia="Arial" w:hAnsi="Arial" w:cs="Arial"/>
      <w:sz w:val="24"/>
      <w:szCs w:val="24"/>
    </w:r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ind w:left="1760" w:right="2620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gs.mef.gov.it/VERSIONE-I/circolari/2022/circolare_n_33_20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gs.mef.gov.it/VERSIONE-I/circolari/2022/circolare_n_33_20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IziIx78Xtvc971Yp6o1N3vwng==">CgMxLjAyCWlkLmdqZGd4czIKaWQuMzBqMHpsbDgBciExVFVUS2t0ZVVJUGpMNjF2cVRhY1pXWEV2V0VjZXF5WFQ=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2</cp:revision>
  <dcterms:created xsi:type="dcterms:W3CDTF">2023-06-21T09:46:00Z</dcterms:created>
  <dcterms:modified xsi:type="dcterms:W3CDTF">2023-06-21T09:46:00Z</dcterms:modified>
</cp:coreProperties>
</file>